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60" w:lineRule="exact"/>
        <w:jc w:val="left"/>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附件1</w:t>
      </w:r>
    </w:p>
    <w:p>
      <w:pPr>
        <w:spacing w:line="560" w:lineRule="exact"/>
        <w:jc w:val="center"/>
        <w:rPr>
          <w:rFonts w:eastAsia="方正小标宋简体"/>
        </w:rPr>
      </w:pPr>
      <w:r>
        <w:rPr>
          <w:rFonts w:hint="eastAsia" w:ascii="方正小标宋简体" w:hAnsi="方正小标宋简体" w:eastAsia="方正小标宋简体" w:cs="方正小标宋简体"/>
          <w:sz w:val="36"/>
          <w:szCs w:val="36"/>
        </w:rPr>
        <w:t>福建</w:t>
      </w:r>
      <w:r>
        <w:rPr>
          <w:rFonts w:hint="eastAsia" w:ascii="方正小标宋简体" w:hAnsi="方正小标宋简体" w:eastAsia="方正小标宋简体" w:cs="方正小标宋简体"/>
          <w:sz w:val="36"/>
          <w:szCs w:val="36"/>
          <w:lang w:val="en-US" w:eastAsia="zh-CN"/>
        </w:rPr>
        <w:t>雁翔实业发展集团</w:t>
      </w:r>
      <w:r>
        <w:rPr>
          <w:rFonts w:hint="eastAsia" w:ascii="方正小标宋简体" w:hAnsi="方正小标宋简体" w:eastAsia="方正小标宋简体" w:cs="方正小标宋简体"/>
          <w:sz w:val="36"/>
          <w:szCs w:val="36"/>
        </w:rPr>
        <w:t>有限公司</w:t>
      </w:r>
      <w:r>
        <w:rPr>
          <w:rFonts w:hint="eastAsia" w:ascii="方正小标宋简体" w:hAnsi="方正小标宋简体" w:eastAsia="方正小标宋简体" w:cs="方正小标宋简体"/>
          <w:sz w:val="36"/>
          <w:szCs w:val="36"/>
          <w:lang w:val="en-US" w:eastAsia="zh-CN"/>
        </w:rPr>
        <w:t>所属企业</w:t>
      </w:r>
      <w:r>
        <w:rPr>
          <w:rFonts w:hint="eastAsia" w:ascii="方正小标宋简体" w:hAnsi="方正小标宋简体" w:eastAsia="方正小标宋简体" w:cs="方正小标宋简体"/>
          <w:sz w:val="36"/>
          <w:szCs w:val="36"/>
        </w:rPr>
        <w:t>公开招聘</w:t>
      </w:r>
      <w:r>
        <w:rPr>
          <w:rFonts w:hint="eastAsia" w:ascii="方正小标宋简体" w:hAnsi="方正小标宋简体" w:eastAsia="方正小标宋简体" w:cs="方正小标宋简体"/>
          <w:sz w:val="36"/>
          <w:szCs w:val="36"/>
          <w:lang w:val="en-US" w:eastAsia="zh-CN"/>
        </w:rPr>
        <w:t xml:space="preserve">    管理及专业技术</w:t>
      </w:r>
      <w:r>
        <w:rPr>
          <w:rFonts w:hint="eastAsia" w:ascii="方正小标宋简体" w:hAnsi="方正小标宋简体" w:eastAsia="方正小标宋简体" w:cs="方正小标宋简体"/>
          <w:sz w:val="36"/>
          <w:szCs w:val="36"/>
        </w:rPr>
        <w:t>岗位</w:t>
      </w:r>
      <w:r>
        <w:rPr>
          <w:rFonts w:hint="eastAsia" w:ascii="方正小标宋简体" w:hAnsi="方正小标宋简体" w:eastAsia="方正小标宋简体" w:cs="方正小标宋简体"/>
          <w:sz w:val="36"/>
          <w:szCs w:val="36"/>
          <w:lang w:val="en-US" w:eastAsia="zh-CN"/>
        </w:rPr>
        <w:t>任职</w:t>
      </w:r>
      <w:r>
        <w:rPr>
          <w:rFonts w:hint="eastAsia" w:ascii="方正小标宋简体" w:hAnsi="方正小标宋简体" w:eastAsia="方正小标宋简体" w:cs="方正小标宋简体"/>
          <w:sz w:val="36"/>
          <w:szCs w:val="36"/>
        </w:rPr>
        <w:t>资格表</w:t>
      </w:r>
    </w:p>
    <w:tbl>
      <w:tblPr>
        <w:tblStyle w:val="4"/>
        <w:tblW w:w="9280" w:type="dxa"/>
        <w:tblInd w:w="-5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549"/>
        <w:gridCol w:w="789"/>
        <w:gridCol w:w="387"/>
        <w:gridCol w:w="5559"/>
        <w:gridCol w:w="710"/>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trPr>
        <w:tc>
          <w:tcPr>
            <w:tcW w:w="550" w:type="dxa"/>
            <w:vAlign w:val="center"/>
          </w:tcPr>
          <w:p>
            <w:pPr>
              <w:autoSpaceDN w:val="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单位</w:t>
            </w:r>
          </w:p>
        </w:tc>
        <w:tc>
          <w:tcPr>
            <w:tcW w:w="54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岗位</w:t>
            </w:r>
            <w:r>
              <w:rPr>
                <w:rFonts w:hint="eastAsia" w:asciiTheme="minorEastAsia" w:hAnsiTheme="minorEastAsia" w:eastAsiaTheme="minorEastAsia" w:cstheme="minorEastAsia"/>
                <w:sz w:val="21"/>
                <w:szCs w:val="21"/>
              </w:rPr>
              <w:t>代码</w:t>
            </w:r>
          </w:p>
        </w:tc>
        <w:tc>
          <w:tcPr>
            <w:tcW w:w="789" w:type="dxa"/>
            <w:vAlign w:val="center"/>
          </w:tcPr>
          <w:p>
            <w:pPr>
              <w:autoSpaceDN w:val="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岗位</w:t>
            </w:r>
          </w:p>
        </w:tc>
        <w:tc>
          <w:tcPr>
            <w:tcW w:w="387"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招聘人</w:t>
            </w:r>
            <w:r>
              <w:rPr>
                <w:rFonts w:hint="eastAsia" w:asciiTheme="minorEastAsia" w:hAnsiTheme="minorEastAsia" w:eastAsiaTheme="minorEastAsia" w:cstheme="minorEastAsia"/>
                <w:sz w:val="21"/>
                <w:szCs w:val="21"/>
              </w:rPr>
              <w:t>数</w:t>
            </w:r>
          </w:p>
        </w:tc>
        <w:tc>
          <w:tcPr>
            <w:tcW w:w="555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任职</w:t>
            </w:r>
            <w:r>
              <w:rPr>
                <w:rFonts w:hint="eastAsia" w:asciiTheme="minorEastAsia" w:hAnsiTheme="minorEastAsia" w:eastAsiaTheme="minorEastAsia" w:cstheme="minorEastAsia"/>
                <w:sz w:val="21"/>
                <w:szCs w:val="21"/>
              </w:rPr>
              <w:t>条件</w:t>
            </w:r>
          </w:p>
        </w:tc>
        <w:tc>
          <w:tcPr>
            <w:tcW w:w="710"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工作地点</w:t>
            </w:r>
          </w:p>
        </w:tc>
        <w:tc>
          <w:tcPr>
            <w:tcW w:w="736"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用工形式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550" w:type="dxa"/>
            <w:vMerge w:val="restart"/>
            <w:vAlign w:val="center"/>
          </w:tcPr>
          <w:p>
            <w:pPr>
              <w:autoSpaceDN w:val="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福建龙岩弘龙旅游开发有限公司</w:t>
            </w:r>
          </w:p>
        </w:tc>
        <w:tc>
          <w:tcPr>
            <w:tcW w:w="54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78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综合部</w:t>
            </w:r>
            <w:r>
              <w:rPr>
                <w:rFonts w:hint="eastAsia" w:asciiTheme="minorEastAsia" w:hAnsiTheme="minorEastAsia" w:eastAsiaTheme="minorEastAsia" w:cstheme="minorEastAsia"/>
                <w:b w:val="0"/>
                <w:bCs w:val="0"/>
                <w:sz w:val="21"/>
                <w:szCs w:val="21"/>
                <w:lang w:val="en-US" w:eastAsia="zh-CN"/>
              </w:rPr>
              <w:t>副</w:t>
            </w:r>
            <w:r>
              <w:rPr>
                <w:rFonts w:hint="eastAsia" w:asciiTheme="minorEastAsia" w:hAnsiTheme="minorEastAsia" w:eastAsiaTheme="minorEastAsia" w:cstheme="minorEastAsia"/>
                <w:b w:val="0"/>
                <w:bCs w:val="0"/>
                <w:sz w:val="21"/>
                <w:szCs w:val="21"/>
              </w:rPr>
              <w:t>经理</w:t>
            </w:r>
          </w:p>
        </w:tc>
        <w:tc>
          <w:tcPr>
            <w:tcW w:w="387"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559" w:type="dxa"/>
            <w:vAlign w:val="center"/>
          </w:tcPr>
          <w:p>
            <w:pPr>
              <w:widowControl/>
              <w:numPr>
                <w:ilvl w:val="0"/>
                <w:numId w:val="0"/>
              </w:numPr>
              <w:jc w:val="left"/>
              <w:textAlignment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年龄：40周岁及以下（1979年1月1日以后出生）</w:t>
            </w:r>
            <w:r>
              <w:rPr>
                <w:rFonts w:hint="eastAsia" w:asciiTheme="minorEastAsia" w:hAnsiTheme="minorEastAsia" w:eastAsiaTheme="minorEastAsia" w:cstheme="minorEastAsia"/>
                <w:sz w:val="21"/>
                <w:szCs w:val="21"/>
                <w:lang w:eastAsia="zh-CN"/>
              </w:rPr>
              <w:t>；</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2.性别：不限；</w:t>
            </w:r>
          </w:p>
          <w:p>
            <w:pPr>
              <w:pStyle w:val="3"/>
              <w:numPr>
                <w:ilvl w:val="0"/>
                <w:numId w:val="0"/>
              </w:num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学历：本科及以上；</w:t>
            </w:r>
          </w:p>
          <w:p>
            <w:pPr>
              <w:pStyle w:val="3"/>
              <w:numPr>
                <w:ilvl w:val="0"/>
                <w:numId w:val="0"/>
              </w:num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专业：</w:t>
            </w:r>
            <w:r>
              <w:rPr>
                <w:rFonts w:hint="eastAsia" w:asciiTheme="minorEastAsia" w:hAnsiTheme="minorEastAsia" w:eastAsiaTheme="minorEastAsia" w:cstheme="minorEastAsia"/>
                <w:sz w:val="21"/>
                <w:szCs w:val="21"/>
                <w:lang w:val="en-US" w:eastAsia="zh-CN"/>
              </w:rPr>
              <w:t>中国语言文学类、新闻传播学类、公共管理类相关</w:t>
            </w:r>
            <w:r>
              <w:rPr>
                <w:rFonts w:hint="eastAsia" w:asciiTheme="minorEastAsia" w:hAnsiTheme="minorEastAsia" w:eastAsiaTheme="minorEastAsia" w:cstheme="minorEastAsia"/>
                <w:sz w:val="21"/>
                <w:szCs w:val="21"/>
              </w:rPr>
              <w:t>专业；</w:t>
            </w:r>
          </w:p>
          <w:p>
            <w:pPr>
              <w:pStyle w:val="3"/>
              <w:numPr>
                <w:ilvl w:val="0"/>
                <w:numId w:val="0"/>
              </w:numP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5.工作经历：</w:t>
            </w:r>
            <w:r>
              <w:rPr>
                <w:rFonts w:hint="eastAsia" w:asciiTheme="minorEastAsia" w:hAnsiTheme="minorEastAsia" w:eastAsiaTheme="minorEastAsia" w:cstheme="minorEastAsia"/>
                <w:b w:val="0"/>
                <w:bCs w:val="0"/>
                <w:sz w:val="21"/>
                <w:szCs w:val="21"/>
              </w:rPr>
              <w:t>具有3年及以上机关或国企</w:t>
            </w:r>
            <w:r>
              <w:rPr>
                <w:rFonts w:hint="eastAsia" w:asciiTheme="minorEastAsia" w:hAnsiTheme="minorEastAsia" w:eastAsiaTheme="minorEastAsia" w:cstheme="minorEastAsia"/>
                <w:b w:val="0"/>
                <w:bCs w:val="0"/>
                <w:sz w:val="21"/>
                <w:szCs w:val="21"/>
                <w:lang w:val="en-US" w:eastAsia="zh-CN"/>
              </w:rPr>
              <w:t>人事、党务、行政</w:t>
            </w:r>
            <w:r>
              <w:rPr>
                <w:rFonts w:hint="eastAsia" w:asciiTheme="minorEastAsia" w:hAnsiTheme="minorEastAsia" w:eastAsiaTheme="minorEastAsia" w:cstheme="minorEastAsia"/>
                <w:b w:val="0"/>
                <w:bCs w:val="0"/>
                <w:sz w:val="21"/>
                <w:szCs w:val="21"/>
              </w:rPr>
              <w:t>相关工作经验</w:t>
            </w:r>
            <w:r>
              <w:rPr>
                <w:rFonts w:hint="eastAsia" w:asciiTheme="minorEastAsia" w:hAnsiTheme="minorEastAsia" w:eastAsiaTheme="minorEastAsia" w:cstheme="minorEastAsia"/>
                <w:b w:val="0"/>
                <w:bCs w:val="0"/>
                <w:sz w:val="21"/>
                <w:szCs w:val="21"/>
                <w:lang w:val="en-US" w:eastAsia="zh-CN"/>
              </w:rPr>
              <w:t>。1年及以上同级别相应岗位工作经验优先</w:t>
            </w:r>
            <w:r>
              <w:rPr>
                <w:rFonts w:hint="eastAsia" w:asciiTheme="minorEastAsia" w:hAnsiTheme="minorEastAsia" w:eastAsiaTheme="minorEastAsia" w:cstheme="minorEastAsia"/>
                <w:b w:val="0"/>
                <w:bCs w:val="0"/>
                <w:sz w:val="21"/>
                <w:szCs w:val="21"/>
                <w:lang w:eastAsia="zh-CN"/>
              </w:rPr>
              <w:t>；</w:t>
            </w:r>
          </w:p>
          <w:p>
            <w:pPr>
              <w:pStyle w:val="3"/>
              <w:numPr>
                <w:ilvl w:val="0"/>
                <w:numId w:val="0"/>
              </w:numP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其他：具有较强的文字功底</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熟悉公文写作；具有较强的管理、组织、沟通、协调能力，良好的职业操守和较强的团队精神</w:t>
            </w:r>
            <w:r>
              <w:rPr>
                <w:rFonts w:hint="eastAsia" w:asciiTheme="minorEastAsia" w:hAnsiTheme="minorEastAsia" w:eastAsiaTheme="minorEastAsia" w:cstheme="minorEastAsia"/>
                <w:sz w:val="21"/>
                <w:szCs w:val="21"/>
                <w:lang w:eastAsia="zh-CN"/>
              </w:rPr>
              <w:t>。</w:t>
            </w:r>
          </w:p>
        </w:tc>
        <w:tc>
          <w:tcPr>
            <w:tcW w:w="710"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中心城区</w:t>
            </w:r>
          </w:p>
        </w:tc>
        <w:tc>
          <w:tcPr>
            <w:tcW w:w="736"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正式聘用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18" w:hRule="atLeast"/>
        </w:trPr>
        <w:tc>
          <w:tcPr>
            <w:tcW w:w="550" w:type="dxa"/>
            <w:vMerge w:val="continue"/>
            <w:vAlign w:val="center"/>
          </w:tcPr>
          <w:p>
            <w:pPr>
              <w:autoSpaceDN w:val="0"/>
              <w:jc w:val="center"/>
              <w:rPr>
                <w:rFonts w:hint="eastAsia" w:asciiTheme="minorEastAsia" w:hAnsiTheme="minorEastAsia" w:eastAsiaTheme="minorEastAsia" w:cstheme="minorEastAsia"/>
                <w:sz w:val="21"/>
                <w:szCs w:val="21"/>
              </w:rPr>
            </w:pPr>
          </w:p>
        </w:tc>
        <w:tc>
          <w:tcPr>
            <w:tcW w:w="54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02</w:t>
            </w:r>
          </w:p>
        </w:tc>
        <w:tc>
          <w:tcPr>
            <w:tcW w:w="78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“共和国金融摇篮”红色旅游景区讲解员</w:t>
            </w:r>
          </w:p>
        </w:tc>
        <w:tc>
          <w:tcPr>
            <w:tcW w:w="387"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5559" w:type="dxa"/>
            <w:vAlign w:val="center"/>
          </w:tcPr>
          <w:p>
            <w:pPr>
              <w:widowControl/>
              <w:jc w:val="left"/>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1.年龄:35周岁</w:t>
            </w:r>
            <w:r>
              <w:rPr>
                <w:rFonts w:hint="eastAsia" w:asciiTheme="minorEastAsia" w:hAnsiTheme="minorEastAsia" w:eastAsiaTheme="minorEastAsia" w:cstheme="minorEastAsia"/>
                <w:color w:val="000000"/>
                <w:kern w:val="0"/>
                <w:sz w:val="21"/>
                <w:szCs w:val="21"/>
                <w:lang w:val="en-US" w:eastAsia="zh-CN"/>
              </w:rPr>
              <w:t>及</w:t>
            </w:r>
            <w:r>
              <w:rPr>
                <w:rFonts w:hint="eastAsia" w:asciiTheme="minorEastAsia" w:hAnsiTheme="minorEastAsia" w:eastAsiaTheme="minorEastAsia" w:cstheme="minorEastAsia"/>
                <w:color w:val="000000"/>
                <w:kern w:val="0"/>
                <w:sz w:val="21"/>
                <w:szCs w:val="21"/>
              </w:rPr>
              <w:t>以下（1984年1月1日以后出生）；</w:t>
            </w:r>
          </w:p>
          <w:p>
            <w:pPr>
              <w:widowControl/>
              <w:jc w:val="left"/>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2.性别：女，身高1.60m以上；男，身高1.70m以上；</w:t>
            </w:r>
          </w:p>
          <w:p>
            <w:pPr>
              <w:widowControl/>
              <w:jc w:val="left"/>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3.学历:本科及以上；</w:t>
            </w:r>
          </w:p>
          <w:p>
            <w:pPr>
              <w:widowControl/>
              <w:jc w:val="left"/>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4.专业:</w:t>
            </w:r>
            <w:r>
              <w:rPr>
                <w:rFonts w:hint="eastAsia" w:asciiTheme="minorEastAsia" w:hAnsiTheme="minorEastAsia" w:eastAsiaTheme="minorEastAsia" w:cstheme="minorEastAsia"/>
                <w:color w:val="000000"/>
                <w:kern w:val="0"/>
                <w:sz w:val="21"/>
                <w:szCs w:val="21"/>
                <w:lang w:val="en-US" w:eastAsia="zh-CN"/>
              </w:rPr>
              <w:t>历史学类、旅游餐饮类</w:t>
            </w:r>
            <w:r>
              <w:rPr>
                <w:rFonts w:hint="eastAsia" w:asciiTheme="minorEastAsia" w:hAnsiTheme="minorEastAsia" w:eastAsiaTheme="minorEastAsia" w:cstheme="minorEastAsia"/>
                <w:color w:val="000000"/>
                <w:kern w:val="0"/>
                <w:sz w:val="21"/>
                <w:szCs w:val="21"/>
              </w:rPr>
              <w:t>、</w:t>
            </w:r>
            <w:r>
              <w:rPr>
                <w:rFonts w:hint="eastAsia" w:asciiTheme="minorEastAsia" w:hAnsiTheme="minorEastAsia" w:eastAsiaTheme="minorEastAsia" w:cstheme="minorEastAsia"/>
                <w:color w:val="000000"/>
                <w:kern w:val="0"/>
                <w:sz w:val="21"/>
                <w:szCs w:val="21"/>
                <w:lang w:val="en-US" w:eastAsia="zh-CN"/>
              </w:rPr>
              <w:t>表演艺术类</w:t>
            </w:r>
            <w:r>
              <w:rPr>
                <w:rFonts w:hint="eastAsia" w:asciiTheme="minorEastAsia" w:hAnsiTheme="minorEastAsia" w:eastAsiaTheme="minorEastAsia" w:cstheme="minorEastAsia"/>
                <w:color w:val="000000"/>
                <w:kern w:val="0"/>
                <w:sz w:val="21"/>
                <w:szCs w:val="21"/>
              </w:rPr>
              <w:t>、</w:t>
            </w:r>
            <w:r>
              <w:rPr>
                <w:rFonts w:hint="eastAsia" w:asciiTheme="minorEastAsia" w:hAnsiTheme="minorEastAsia" w:eastAsiaTheme="minorEastAsia" w:cstheme="minorEastAsia"/>
                <w:sz w:val="21"/>
                <w:szCs w:val="21"/>
                <w:lang w:val="en-US" w:eastAsia="zh-CN"/>
              </w:rPr>
              <w:t>中国语言文学类</w:t>
            </w:r>
            <w:r>
              <w:rPr>
                <w:rFonts w:hint="eastAsia" w:asciiTheme="minorEastAsia" w:hAnsiTheme="minorEastAsia" w:eastAsiaTheme="minorEastAsia" w:cstheme="minorEastAsia"/>
                <w:color w:val="000000"/>
                <w:kern w:val="0"/>
                <w:sz w:val="21"/>
                <w:szCs w:val="21"/>
              </w:rPr>
              <w:t>、</w:t>
            </w:r>
            <w:r>
              <w:rPr>
                <w:rFonts w:hint="eastAsia" w:asciiTheme="minorEastAsia" w:hAnsiTheme="minorEastAsia" w:eastAsiaTheme="minorEastAsia" w:cstheme="minorEastAsia"/>
                <w:sz w:val="21"/>
                <w:szCs w:val="21"/>
                <w:lang w:val="en-US" w:eastAsia="zh-CN"/>
              </w:rPr>
              <w:t>新闻传播学类相关</w:t>
            </w:r>
            <w:r>
              <w:rPr>
                <w:rFonts w:hint="eastAsia" w:asciiTheme="minorEastAsia" w:hAnsiTheme="minorEastAsia" w:eastAsiaTheme="minorEastAsia" w:cstheme="minorEastAsia"/>
                <w:color w:val="000000"/>
                <w:kern w:val="0"/>
                <w:sz w:val="21"/>
                <w:szCs w:val="21"/>
              </w:rPr>
              <w:t>专业；</w:t>
            </w:r>
          </w:p>
          <w:p>
            <w:pPr>
              <w:widowControl/>
              <w:jc w:val="left"/>
              <w:textAlignment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5.工作经历：具有2年及以上国家</w:t>
            </w:r>
            <w:r>
              <w:rPr>
                <w:rFonts w:hint="eastAsia" w:asciiTheme="minorEastAsia" w:hAnsiTheme="minorEastAsia" w:eastAsiaTheme="minorEastAsia" w:cstheme="minorEastAsia"/>
                <w:sz w:val="21"/>
                <w:szCs w:val="21"/>
                <w:lang w:val="en-US" w:eastAsia="zh-CN"/>
              </w:rPr>
              <w:t>4A级及以上红色旅游景区讲解经验的，专业可不限，学历可放宽至大专；</w:t>
            </w:r>
          </w:p>
          <w:p>
            <w:pPr>
              <w:widowControl/>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rPr>
              <w:t>6</w:t>
            </w:r>
            <w:r>
              <w:rPr>
                <w:rFonts w:hint="eastAsia" w:asciiTheme="minorEastAsia" w:hAnsiTheme="minorEastAsia" w:eastAsiaTheme="minorEastAsia" w:cstheme="minorEastAsia"/>
                <w:color w:val="000000"/>
                <w:kern w:val="0"/>
                <w:sz w:val="21"/>
                <w:szCs w:val="21"/>
              </w:rPr>
              <w:t>.其它：普通话标准流利，取得普通话二级乙等及以上证书，语言表达能力强，善于沟通。从事过讲解、培训带班工作的人员优先考虑。</w:t>
            </w:r>
          </w:p>
        </w:tc>
        <w:tc>
          <w:tcPr>
            <w:tcW w:w="710"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中心城区</w:t>
            </w:r>
          </w:p>
        </w:tc>
        <w:tc>
          <w:tcPr>
            <w:tcW w:w="736"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正式聘用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17" w:hRule="atLeast"/>
        </w:trPr>
        <w:tc>
          <w:tcPr>
            <w:tcW w:w="550" w:type="dxa"/>
            <w:vMerge w:val="continue"/>
            <w:vAlign w:val="center"/>
          </w:tcPr>
          <w:p>
            <w:pPr>
              <w:autoSpaceDN w:val="0"/>
              <w:jc w:val="center"/>
              <w:rPr>
                <w:rFonts w:hint="eastAsia" w:asciiTheme="minorEastAsia" w:hAnsiTheme="minorEastAsia" w:eastAsiaTheme="minorEastAsia" w:cstheme="minorEastAsia"/>
                <w:sz w:val="21"/>
                <w:szCs w:val="21"/>
              </w:rPr>
            </w:pPr>
          </w:p>
        </w:tc>
        <w:tc>
          <w:tcPr>
            <w:tcW w:w="54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03</w:t>
            </w:r>
          </w:p>
        </w:tc>
        <w:tc>
          <w:tcPr>
            <w:tcW w:w="789" w:type="dxa"/>
            <w:vAlign w:val="center"/>
          </w:tcPr>
          <w:p>
            <w:pPr>
              <w:autoSpaceDN w:val="0"/>
              <w:jc w:val="center"/>
              <w:rPr>
                <w:rFonts w:hint="eastAsia" w:asciiTheme="minorEastAsia" w:hAnsiTheme="minorEastAsia" w:eastAsiaTheme="minorEastAsia" w:cstheme="minorEastAsia"/>
                <w:sz w:val="21"/>
                <w:szCs w:val="21"/>
              </w:rPr>
            </w:pPr>
          </w:p>
          <w:p>
            <w:pPr>
              <w:autoSpaceDN w:val="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“共和国金融摇篮”红色旅游景区营销专员</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主办级</w:t>
            </w:r>
            <w:r>
              <w:rPr>
                <w:rFonts w:hint="eastAsia" w:asciiTheme="minorEastAsia" w:hAnsiTheme="minorEastAsia" w:eastAsiaTheme="minorEastAsia" w:cstheme="minorEastAsia"/>
                <w:sz w:val="21"/>
                <w:szCs w:val="21"/>
                <w:lang w:eastAsia="zh-CN"/>
              </w:rPr>
              <w:t>）</w:t>
            </w:r>
          </w:p>
          <w:p>
            <w:pPr>
              <w:pStyle w:val="3"/>
              <w:rPr>
                <w:rFonts w:hint="eastAsia" w:asciiTheme="minorEastAsia" w:hAnsiTheme="minorEastAsia" w:eastAsiaTheme="minorEastAsia" w:cstheme="minorEastAsia"/>
                <w:sz w:val="21"/>
                <w:szCs w:val="21"/>
              </w:rPr>
            </w:pPr>
          </w:p>
        </w:tc>
        <w:tc>
          <w:tcPr>
            <w:tcW w:w="387"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5559" w:type="dxa"/>
            <w:vAlign w:val="center"/>
          </w:tcPr>
          <w:p>
            <w:pPr>
              <w:numPr>
                <w:ilvl w:val="0"/>
                <w:numId w:val="0"/>
              </w:num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年龄：35周岁</w:t>
            </w:r>
            <w:r>
              <w:rPr>
                <w:rFonts w:hint="eastAsia" w:asciiTheme="minorEastAsia" w:hAnsiTheme="minorEastAsia" w:eastAsiaTheme="minorEastAsia" w:cstheme="minorEastAsia"/>
                <w:sz w:val="21"/>
                <w:szCs w:val="21"/>
                <w:lang w:val="en-US" w:eastAsia="zh-CN"/>
              </w:rPr>
              <w:t>及</w:t>
            </w:r>
            <w:r>
              <w:rPr>
                <w:rFonts w:hint="eastAsia" w:asciiTheme="minorEastAsia" w:hAnsiTheme="minorEastAsia" w:eastAsiaTheme="minorEastAsia" w:cstheme="minorEastAsia"/>
                <w:sz w:val="21"/>
                <w:szCs w:val="21"/>
              </w:rPr>
              <w:t>以下（1984年1月1日以后出生）；</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2.性别：不限；</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.学历：本科及以上；</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.专业</w:t>
            </w:r>
            <w:r>
              <w:rPr>
                <w:rFonts w:hint="eastAsia" w:asciiTheme="minorEastAsia" w:hAnsiTheme="minorEastAsia" w:eastAsiaTheme="minorEastAsia" w:cstheme="minorEastAsia"/>
                <w:b w:val="0"/>
                <w:bCs w:val="0"/>
                <w:sz w:val="21"/>
                <w:szCs w:val="21"/>
              </w:rPr>
              <w:t>：</w:t>
            </w:r>
            <w:r>
              <w:rPr>
                <w:rFonts w:hint="eastAsia" w:asciiTheme="minorEastAsia" w:hAnsiTheme="minorEastAsia" w:eastAsiaTheme="minorEastAsia" w:cstheme="minorEastAsia"/>
                <w:b w:val="0"/>
                <w:bCs w:val="0"/>
                <w:color w:val="000000"/>
                <w:kern w:val="0"/>
                <w:sz w:val="21"/>
                <w:szCs w:val="21"/>
                <w:lang w:val="en-US" w:eastAsia="zh-CN"/>
              </w:rPr>
              <w:t>旅游餐饮类</w:t>
            </w:r>
            <w:r>
              <w:rPr>
                <w:rFonts w:hint="eastAsia" w:asciiTheme="minorEastAsia" w:hAnsiTheme="minorEastAsia" w:eastAsiaTheme="minorEastAsia" w:cstheme="minorEastAsia"/>
                <w:b w:val="0"/>
                <w:bCs w:val="0"/>
                <w:sz w:val="21"/>
                <w:szCs w:val="21"/>
              </w:rPr>
              <w:t>、工商管理</w:t>
            </w:r>
            <w:r>
              <w:rPr>
                <w:rFonts w:hint="eastAsia" w:asciiTheme="minorEastAsia" w:hAnsiTheme="minorEastAsia" w:eastAsiaTheme="minorEastAsia" w:cstheme="minorEastAsia"/>
                <w:b w:val="0"/>
                <w:bCs w:val="0"/>
                <w:sz w:val="21"/>
                <w:szCs w:val="21"/>
                <w:lang w:val="en-US" w:eastAsia="zh-CN"/>
              </w:rPr>
              <w:t>类</w:t>
            </w:r>
            <w:r>
              <w:rPr>
                <w:rFonts w:hint="eastAsia" w:asciiTheme="minorEastAsia" w:hAnsiTheme="minorEastAsia" w:eastAsiaTheme="minorEastAsia" w:cstheme="minorEastAsia"/>
                <w:b w:val="0"/>
                <w:bCs w:val="0"/>
                <w:sz w:val="21"/>
                <w:szCs w:val="21"/>
              </w:rPr>
              <w:t>、</w:t>
            </w:r>
            <w:r>
              <w:rPr>
                <w:rFonts w:hint="eastAsia" w:asciiTheme="minorEastAsia" w:hAnsiTheme="minorEastAsia" w:eastAsiaTheme="minorEastAsia" w:cstheme="minorEastAsia"/>
                <w:b w:val="0"/>
                <w:bCs w:val="0"/>
                <w:sz w:val="21"/>
                <w:szCs w:val="21"/>
                <w:lang w:val="en-US" w:eastAsia="zh-CN"/>
              </w:rPr>
              <w:t>教育学类、</w:t>
            </w:r>
            <w:r>
              <w:rPr>
                <w:rFonts w:hint="eastAsia" w:asciiTheme="minorEastAsia" w:hAnsiTheme="minorEastAsia" w:eastAsiaTheme="minorEastAsia" w:cstheme="minorEastAsia"/>
                <w:b w:val="0"/>
                <w:bCs w:val="0"/>
                <w:sz w:val="21"/>
                <w:szCs w:val="21"/>
              </w:rPr>
              <w:t>中国语言文学类</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新闻传播学类相关专业；</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5.工作经历：</w:t>
            </w:r>
            <w:r>
              <w:rPr>
                <w:rFonts w:hint="eastAsia" w:asciiTheme="minorEastAsia" w:hAnsiTheme="minorEastAsia" w:eastAsiaTheme="minorEastAsia" w:cstheme="minorEastAsia"/>
                <w:sz w:val="21"/>
                <w:szCs w:val="21"/>
              </w:rPr>
              <w:t>具有</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lang w:val="en-US" w:eastAsia="zh-CN"/>
              </w:rPr>
              <w:t>及</w:t>
            </w:r>
            <w:r>
              <w:rPr>
                <w:rFonts w:hint="eastAsia" w:asciiTheme="minorEastAsia" w:hAnsiTheme="minorEastAsia" w:eastAsiaTheme="minorEastAsia" w:cstheme="minorEastAsia"/>
                <w:sz w:val="21"/>
                <w:szCs w:val="21"/>
              </w:rPr>
              <w:t>以上</w:t>
            </w:r>
            <w:r>
              <w:rPr>
                <w:rFonts w:hint="eastAsia" w:asciiTheme="minorEastAsia" w:hAnsiTheme="minorEastAsia" w:eastAsiaTheme="minorEastAsia" w:cstheme="minorEastAsia"/>
                <w:sz w:val="21"/>
                <w:szCs w:val="21"/>
                <w:lang w:val="en-US" w:eastAsia="zh-CN"/>
              </w:rPr>
              <w:t>旅游</w:t>
            </w:r>
            <w:r>
              <w:rPr>
                <w:rFonts w:hint="eastAsia" w:asciiTheme="minorEastAsia" w:hAnsiTheme="minorEastAsia" w:eastAsiaTheme="minorEastAsia" w:cstheme="minorEastAsia"/>
                <w:sz w:val="21"/>
                <w:szCs w:val="21"/>
              </w:rPr>
              <w:t>景区宣传营销、市场渠道拓展、红色培训或青少年研学拓展培训工作经验</w:t>
            </w:r>
            <w:r>
              <w:rPr>
                <w:rFonts w:hint="eastAsia" w:asciiTheme="minorEastAsia" w:hAnsiTheme="minorEastAsia" w:eastAsiaTheme="minorEastAsia" w:cstheme="minorEastAsia"/>
                <w:sz w:val="21"/>
                <w:szCs w:val="21"/>
                <w:lang w:eastAsia="zh-CN"/>
              </w:rPr>
              <w:t>。</w:t>
            </w:r>
            <w:r>
              <w:rPr>
                <w:rFonts w:hint="eastAsia" w:asciiTheme="minorEastAsia" w:hAnsiTheme="minorEastAsia" w:cstheme="minorEastAsia"/>
                <w:sz w:val="21"/>
                <w:szCs w:val="21"/>
                <w:lang w:val="en-US" w:eastAsia="zh-CN"/>
              </w:rPr>
              <w:t>具有</w:t>
            </w:r>
            <w:r>
              <w:rPr>
                <w:rFonts w:hint="eastAsia" w:asciiTheme="minorEastAsia" w:hAnsiTheme="minorEastAsia" w:eastAsiaTheme="minorEastAsia" w:cstheme="minorEastAsia"/>
                <w:sz w:val="21"/>
                <w:szCs w:val="21"/>
                <w:lang w:val="en-US" w:eastAsia="zh-CN"/>
              </w:rPr>
              <w:t>在国家4A级及以上红色旅游景区或纳入省级党委组织部管理目录红色培训机构担任营销、策划</w:t>
            </w:r>
            <w:r>
              <w:rPr>
                <w:rFonts w:hint="eastAsia" w:asciiTheme="minorEastAsia" w:hAnsiTheme="minorEastAsia" w:cstheme="minorEastAsia"/>
                <w:sz w:val="21"/>
                <w:szCs w:val="21"/>
                <w:lang w:val="en-US" w:eastAsia="zh-CN"/>
              </w:rPr>
              <w:t>或</w:t>
            </w:r>
            <w:r>
              <w:rPr>
                <w:rFonts w:hint="eastAsia" w:asciiTheme="minorEastAsia" w:hAnsiTheme="minorEastAsia" w:eastAsiaTheme="minorEastAsia" w:cstheme="minorEastAsia"/>
                <w:sz w:val="21"/>
                <w:szCs w:val="21"/>
                <w:lang w:val="en-US" w:eastAsia="zh-CN"/>
              </w:rPr>
              <w:t>培训带班老师</w:t>
            </w:r>
            <w:r>
              <w:rPr>
                <w:rFonts w:hint="eastAsia" w:asciiTheme="minorEastAsia" w:hAnsiTheme="minorEastAsia" w:cstheme="minorEastAsia"/>
                <w:sz w:val="21"/>
                <w:szCs w:val="21"/>
                <w:lang w:val="en-US" w:eastAsia="zh-CN"/>
              </w:rPr>
              <w:t>工作3年及以上</w:t>
            </w:r>
            <w:r>
              <w:rPr>
                <w:rFonts w:hint="eastAsia" w:asciiTheme="minorEastAsia" w:hAnsiTheme="minorEastAsia" w:eastAsiaTheme="minorEastAsia" w:cstheme="minorEastAsia"/>
                <w:sz w:val="21"/>
                <w:szCs w:val="21"/>
                <w:lang w:val="en-US" w:eastAsia="zh-CN"/>
              </w:rPr>
              <w:t>的专业可不限，年龄可放宽至40周岁（1979年1月1日以后出生）</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 xml:space="preserve">                                                                                          </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其他：具有良好的沟通能力、应变能力和学习能力，具有较强的文字功底和书面表达能力，熟悉文字撰写、编辑、排版等文案工作，具有优良的职业操守，较强的敬业精神和团队合作意识，工作踏实，细致认真。</w:t>
            </w:r>
          </w:p>
        </w:tc>
        <w:tc>
          <w:tcPr>
            <w:tcW w:w="710" w:type="dxa"/>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中心城区</w:t>
            </w:r>
          </w:p>
        </w:tc>
        <w:tc>
          <w:tcPr>
            <w:tcW w:w="736" w:type="dxa"/>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正式聘用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15" w:hRule="atLeast"/>
        </w:trPr>
        <w:tc>
          <w:tcPr>
            <w:tcW w:w="550" w:type="dxa"/>
            <w:vMerge w:val="continue"/>
            <w:vAlign w:val="center"/>
          </w:tcPr>
          <w:p>
            <w:pPr>
              <w:autoSpaceDN w:val="0"/>
              <w:jc w:val="center"/>
              <w:rPr>
                <w:rFonts w:hint="eastAsia" w:asciiTheme="minorEastAsia" w:hAnsiTheme="minorEastAsia" w:eastAsiaTheme="minorEastAsia" w:cstheme="minorEastAsia"/>
                <w:sz w:val="21"/>
                <w:szCs w:val="21"/>
              </w:rPr>
            </w:pPr>
          </w:p>
        </w:tc>
        <w:tc>
          <w:tcPr>
            <w:tcW w:w="54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w:t>
            </w:r>
          </w:p>
        </w:tc>
        <w:tc>
          <w:tcPr>
            <w:tcW w:w="789"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“共和国金融摇篮”红色旅游景区安保员</w:t>
            </w:r>
          </w:p>
        </w:tc>
        <w:tc>
          <w:tcPr>
            <w:tcW w:w="387" w:type="dxa"/>
            <w:vAlign w:val="center"/>
          </w:tcPr>
          <w:p>
            <w:pPr>
              <w:autoSpaceDN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5559" w:type="dxa"/>
            <w:vAlign w:val="center"/>
          </w:tcPr>
          <w:p>
            <w:pPr>
              <w:autoSpaceDN w:val="0"/>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1.年龄：40周岁</w:t>
            </w:r>
            <w:r>
              <w:rPr>
                <w:rFonts w:hint="eastAsia" w:asciiTheme="minorEastAsia" w:hAnsiTheme="minorEastAsia" w:eastAsiaTheme="minorEastAsia" w:cstheme="minorEastAsia"/>
                <w:sz w:val="21"/>
                <w:szCs w:val="21"/>
                <w:lang w:val="en-US" w:eastAsia="zh-CN"/>
              </w:rPr>
              <w:t>及</w:t>
            </w:r>
            <w:r>
              <w:rPr>
                <w:rFonts w:hint="eastAsia" w:asciiTheme="minorEastAsia" w:hAnsiTheme="minorEastAsia" w:eastAsiaTheme="minorEastAsia" w:cstheme="minorEastAsia"/>
                <w:sz w:val="21"/>
                <w:szCs w:val="21"/>
              </w:rPr>
              <w:t>以下（1979年1月1日以后出生）</w:t>
            </w:r>
            <w:r>
              <w:rPr>
                <w:rFonts w:hint="eastAsia" w:asciiTheme="minorEastAsia" w:hAnsiTheme="minorEastAsia" w:eastAsiaTheme="minorEastAsia" w:cstheme="minorEastAsia"/>
                <w:sz w:val="21"/>
                <w:szCs w:val="21"/>
                <w:lang w:eastAsia="zh-CN"/>
              </w:rPr>
              <w:t>；</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2.性别：男，身高168CM及以上；</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3.学历：大专及以上；</w:t>
            </w:r>
          </w:p>
          <w:p>
            <w:pPr>
              <w:pStyle w:val="3"/>
              <w:ind w:left="0" w:leftChars="0" w:firstLine="0" w:firstLineChars="0"/>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4.专业：不限；</w:t>
            </w:r>
          </w:p>
          <w:p>
            <w:pPr>
              <w:pStyle w:val="3"/>
              <w:ind w:left="0" w:leftChars="0" w:firstLine="0" w:firstLineChars="0"/>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 xml:space="preserve">5.工作经历：退伍军人或有红色教育培训机构教官经验1年及以上的，年龄可放宽至45周岁（1974年1月1日以后出生），学历可放宽至高中或中专； </w:t>
            </w:r>
            <w:r>
              <w:rPr>
                <w:rFonts w:hint="eastAsia" w:asciiTheme="minorEastAsia" w:hAnsiTheme="minorEastAsia" w:eastAsiaTheme="minorEastAsia" w:cstheme="minorEastAsia"/>
                <w:sz w:val="21"/>
                <w:szCs w:val="21"/>
              </w:rPr>
              <w:t xml:space="preserve">                                </w:t>
            </w:r>
          </w:p>
          <w:p>
            <w:pPr>
              <w:autoSpaceDN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其他：自愿从事安保工作，政审合格、遵纪守法、具有良好的职业道德、作风正派、待人热情、服从工作安排；熟悉安全制度及安全器材使用、意外事件及紧急事故之预防与处理；持有保安员证书、退伍军人、党员、培训教官及旅游景区或展馆安保工作经验的优先考虑</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 xml:space="preserve">                                                                                 </w:t>
            </w:r>
          </w:p>
        </w:tc>
        <w:tc>
          <w:tcPr>
            <w:tcW w:w="710"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中心城区</w:t>
            </w:r>
          </w:p>
        </w:tc>
        <w:tc>
          <w:tcPr>
            <w:tcW w:w="736" w:type="dxa"/>
            <w:vAlign w:val="center"/>
          </w:tcPr>
          <w:p>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正式聘用</w:t>
            </w:r>
          </w:p>
        </w:tc>
      </w:tr>
    </w:tbl>
    <w:p>
      <w:pPr>
        <w:autoSpaceDN w:val="0"/>
        <w:jc w:val="left"/>
        <w:rPr>
          <w:rFonts w:hint="eastAsia" w:ascii="宋体" w:hAnsi="宋体" w:cs="宋体" w:eastAsiaTheme="minorEastAsia"/>
          <w:b/>
          <w:bCs/>
          <w:lang w:eastAsia="zh-CN"/>
        </w:rPr>
      </w:pPr>
      <w:r>
        <w:rPr>
          <w:rFonts w:hint="eastAsia" w:ascii="宋体" w:hAnsi="宋体" w:cs="宋体"/>
          <w:b/>
          <w:bCs/>
          <w:lang w:val="en-US" w:eastAsia="zh-CN"/>
        </w:rPr>
        <w:t>备注：专业参考《</w:t>
      </w:r>
      <w:r>
        <w:rPr>
          <w:rFonts w:hint="eastAsia" w:ascii="宋体" w:hAnsi="宋体" w:cs="宋体"/>
          <w:b/>
          <w:bCs/>
        </w:rPr>
        <w:t>福建省机关事业单位招考专业指导目录（2019年）</w:t>
      </w:r>
      <w:r>
        <w:rPr>
          <w:rFonts w:hint="eastAsia" w:ascii="宋体" w:hAnsi="宋体" w:cs="宋体"/>
          <w:b/>
          <w:bCs/>
          <w:lang w:eastAsia="zh-CN"/>
        </w:rPr>
        <w:t>》</w:t>
      </w:r>
    </w:p>
    <w:p>
      <w:pPr>
        <w:rPr>
          <w:rFonts w:hint="eastAsia" w:ascii="黑体" w:hAnsi="黑体" w:eastAsia="黑体" w:cs="黑体"/>
          <w:sz w:val="32"/>
          <w:szCs w:val="32"/>
          <w:shd w:val="clear" w:color="auto" w:fill="FFFFFF"/>
        </w:rPr>
      </w:pPr>
    </w:p>
    <w:p>
      <w:pPr>
        <w:rPr>
          <w:rFonts w:hint="eastAsia" w:ascii="黑体" w:hAnsi="黑体" w:eastAsia="黑体" w:cs="黑体"/>
          <w:sz w:val="32"/>
          <w:szCs w:val="32"/>
          <w:shd w:val="clear" w:color="auto" w:fill="FFFFFF"/>
        </w:rPr>
      </w:pPr>
    </w:p>
    <w:p>
      <w:pPr>
        <w:rPr>
          <w:rFonts w:hint="eastAsia" w:ascii="黑体" w:hAnsi="黑体" w:eastAsia="黑体" w:cs="黑体"/>
          <w:sz w:val="32"/>
          <w:szCs w:val="32"/>
          <w:shd w:val="clear" w:color="auto" w:fill="FFFFFF"/>
        </w:rPr>
      </w:pPr>
    </w:p>
    <w:p>
      <w:pPr>
        <w:rPr>
          <w:rFonts w:hint="eastAsia" w:ascii="黑体" w:hAnsi="黑体" w:eastAsia="黑体" w:cs="黑体"/>
          <w:sz w:val="32"/>
          <w:szCs w:val="32"/>
          <w:shd w:val="clear" w:color="auto" w:fill="FFFFFF"/>
        </w:rPr>
      </w:pPr>
    </w:p>
    <w:p>
      <w:pPr>
        <w:rPr>
          <w:rFonts w:hint="eastAsia" w:ascii="黑体" w:hAnsi="黑体" w:eastAsia="黑体" w:cs="黑体"/>
          <w:sz w:val="32"/>
          <w:szCs w:val="32"/>
          <w:shd w:val="clear" w:color="auto" w:fill="FFFFFF"/>
        </w:rPr>
      </w:pPr>
    </w:p>
    <w:p>
      <w:pPr>
        <w:rPr>
          <w:rFonts w:hint="eastAsia" w:ascii="黑体" w:hAnsi="黑体" w:eastAsia="黑体" w:cs="黑体"/>
          <w:sz w:val="32"/>
          <w:szCs w:val="32"/>
          <w:shd w:val="clear" w:color="auto" w:fill="FFFFFF"/>
        </w:rPr>
      </w:pPr>
    </w:p>
    <w:p>
      <w:pPr>
        <w:rPr>
          <w:rFonts w:hint="eastAsia" w:ascii="黑体" w:hAnsi="黑体" w:eastAsia="黑体" w:cs="黑体"/>
          <w:sz w:val="32"/>
          <w:szCs w:val="32"/>
          <w:shd w:val="clear" w:color="auto"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2010601030101010101"/>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411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semiHidden/>
    <w:unhideWhenUsed/>
    <w:qFormat/>
    <w:uiPriority w:val="99"/>
    <w:pPr>
      <w:ind w:firstLine="560" w:firstLineChars="200"/>
    </w:pPr>
    <w:rPr>
      <w:rFonts w:ascii="宋体" w:hAnsi="宋体"/>
      <w:sz w:val="28"/>
      <w:szCs w:val="28"/>
    </w:rPr>
  </w:style>
  <w:style w:type="paragraph" w:styleId="3">
    <w:name w:val="Body Text First Indent 2"/>
    <w:basedOn w:val="2"/>
    <w:unhideWhenUsed/>
    <w:qFormat/>
    <w:uiPriority w:val="99"/>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好工作魏艳华18650830771</cp:lastModifiedBy>
  <dcterms:modified xsi:type="dcterms:W3CDTF">2019-09-02T08:18:00Z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