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widowControl/>
        <w:shd w:val="clear" w:color="auto" w:fill="FFFFFF"/>
        <w:snapToGrid w:val="0"/>
        <w:jc w:val="left"/>
        <w:rPr>
          <w:rFonts w:ascii="宋体" w:hAnsi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40"/>
          <w:szCs w:val="40"/>
        </w:rPr>
        <w:t>龙岩市新罗区小池镇卫生院招聘考试报名表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2"/>
        <w:tblW w:w="8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  年月</w:t>
            </w:r>
          </w:p>
        </w:tc>
        <w:tc>
          <w:tcPr>
            <w:tcW w:w="126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217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3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40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6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</w:trPr>
        <w:tc>
          <w:tcPr>
            <w:tcW w:w="111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7416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11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11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p/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19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好工作魏艳华18650830771</cp:lastModifiedBy>
  <dcterms:modified xsi:type="dcterms:W3CDTF">2019-08-30T03:11:29Z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